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F5" w:rsidRPr="009B363B" w:rsidRDefault="00AC027D" w:rsidP="00895717">
      <w:pPr>
        <w:spacing w:after="0" w:line="240" w:lineRule="auto"/>
        <w:rPr>
          <w:rFonts w:eastAsiaTheme="minorEastAsia"/>
          <w:sz w:val="26"/>
          <w:szCs w:val="26"/>
        </w:rPr>
      </w:pPr>
      <w:r w:rsidRPr="009B363B">
        <w:rPr>
          <w:rFonts w:eastAsiaTheme="minorEastAsia"/>
          <w:sz w:val="26"/>
          <w:szCs w:val="26"/>
        </w:rPr>
        <w:t xml:space="preserve">                        </w:t>
      </w:r>
    </w:p>
    <w:p w:rsidR="003443BD" w:rsidRPr="009B363B" w:rsidRDefault="002110F5" w:rsidP="00AD4C3D">
      <w:pPr>
        <w:spacing w:after="0" w:line="240" w:lineRule="auto"/>
        <w:ind w:firstLine="7938"/>
        <w:rPr>
          <w:rFonts w:eastAsiaTheme="minorEastAsia"/>
          <w:sz w:val="28"/>
          <w:szCs w:val="28"/>
        </w:rPr>
      </w:pPr>
      <w:r w:rsidRPr="009B363B">
        <w:rPr>
          <w:rFonts w:eastAsiaTheme="minorEastAsia"/>
          <w:sz w:val="26"/>
          <w:szCs w:val="26"/>
        </w:rPr>
        <w:t xml:space="preserve">                                           </w:t>
      </w:r>
      <w:r w:rsidR="00AC027D" w:rsidRPr="009B363B">
        <w:rPr>
          <w:rFonts w:eastAsiaTheme="minorEastAsia"/>
          <w:sz w:val="26"/>
          <w:szCs w:val="26"/>
        </w:rPr>
        <w:t xml:space="preserve"> </w:t>
      </w:r>
      <w:r w:rsidRPr="009B363B">
        <w:rPr>
          <w:rFonts w:eastAsiaTheme="minorEastAsia"/>
          <w:sz w:val="26"/>
          <w:szCs w:val="26"/>
        </w:rPr>
        <w:t xml:space="preserve"> </w:t>
      </w:r>
      <w:r w:rsidR="003443BD" w:rsidRPr="009B363B">
        <w:rPr>
          <w:rFonts w:eastAsiaTheme="minorEastAsia"/>
          <w:sz w:val="28"/>
          <w:szCs w:val="28"/>
        </w:rPr>
        <w:t>УТВЕРЖДЕН</w:t>
      </w:r>
      <w:r w:rsidR="00BD77A9">
        <w:rPr>
          <w:rFonts w:eastAsiaTheme="minorEastAsia"/>
          <w:sz w:val="28"/>
          <w:szCs w:val="28"/>
        </w:rPr>
        <w:t>О</w:t>
      </w:r>
    </w:p>
    <w:p w:rsidR="003443BD" w:rsidRPr="009B363B" w:rsidRDefault="003443BD" w:rsidP="003443BD">
      <w:pPr>
        <w:spacing w:after="0" w:line="240" w:lineRule="auto"/>
        <w:ind w:firstLine="7938"/>
        <w:rPr>
          <w:rFonts w:eastAsiaTheme="minorEastAsia"/>
          <w:sz w:val="28"/>
          <w:szCs w:val="28"/>
        </w:rPr>
      </w:pPr>
      <w:r w:rsidRPr="009B363B">
        <w:rPr>
          <w:rFonts w:eastAsiaTheme="minorEastAsia"/>
          <w:sz w:val="28"/>
          <w:szCs w:val="28"/>
        </w:rPr>
        <w:t xml:space="preserve">                           </w:t>
      </w:r>
      <w:proofErr w:type="gramStart"/>
      <w:r w:rsidRPr="009B363B">
        <w:rPr>
          <w:rFonts w:eastAsiaTheme="minorEastAsia"/>
          <w:sz w:val="28"/>
          <w:szCs w:val="28"/>
        </w:rPr>
        <w:t>распоряжением  администрации</w:t>
      </w:r>
      <w:proofErr w:type="gramEnd"/>
    </w:p>
    <w:p w:rsidR="003443BD" w:rsidRPr="009B363B" w:rsidRDefault="003443BD" w:rsidP="003443BD">
      <w:pPr>
        <w:spacing w:after="0" w:line="240" w:lineRule="auto"/>
        <w:ind w:firstLine="7938"/>
        <w:rPr>
          <w:rFonts w:eastAsiaTheme="minorEastAsia"/>
          <w:sz w:val="28"/>
          <w:szCs w:val="28"/>
        </w:rPr>
      </w:pPr>
      <w:r w:rsidRPr="009B363B">
        <w:rPr>
          <w:rFonts w:eastAsiaTheme="minorEastAsia"/>
          <w:sz w:val="28"/>
          <w:szCs w:val="28"/>
        </w:rPr>
        <w:t xml:space="preserve">                 местного самоуправления </w:t>
      </w:r>
      <w:proofErr w:type="spellStart"/>
      <w:r w:rsidRPr="009B363B">
        <w:rPr>
          <w:rFonts w:eastAsiaTheme="minorEastAsia"/>
          <w:sz w:val="28"/>
          <w:szCs w:val="28"/>
        </w:rPr>
        <w:t>г.Владикавказа</w:t>
      </w:r>
      <w:proofErr w:type="spellEnd"/>
    </w:p>
    <w:p w:rsidR="003443BD" w:rsidRPr="009B363B" w:rsidRDefault="003443BD" w:rsidP="003443BD">
      <w:pPr>
        <w:tabs>
          <w:tab w:val="center" w:pos="7044"/>
          <w:tab w:val="right" w:pos="9048"/>
        </w:tabs>
        <w:spacing w:after="0" w:line="240" w:lineRule="auto"/>
        <w:ind w:firstLine="7938"/>
        <w:rPr>
          <w:rFonts w:eastAsiaTheme="minorEastAsia"/>
          <w:sz w:val="28"/>
          <w:szCs w:val="28"/>
        </w:rPr>
      </w:pPr>
      <w:r w:rsidRPr="009B363B">
        <w:rPr>
          <w:rFonts w:eastAsiaTheme="minorEastAsia"/>
          <w:sz w:val="28"/>
          <w:szCs w:val="28"/>
        </w:rPr>
        <w:t xml:space="preserve">                           </w:t>
      </w:r>
    </w:p>
    <w:p w:rsidR="003443BD" w:rsidRPr="009B363B" w:rsidRDefault="000C5192" w:rsidP="003443BD">
      <w:pPr>
        <w:tabs>
          <w:tab w:val="center" w:pos="7044"/>
          <w:tab w:val="right" w:pos="9048"/>
        </w:tabs>
        <w:spacing w:after="0" w:line="240" w:lineRule="auto"/>
        <w:ind w:firstLine="7938"/>
        <w:rPr>
          <w:rFonts w:eastAsiaTheme="minorEastAsia"/>
          <w:sz w:val="28"/>
          <w:szCs w:val="28"/>
        </w:rPr>
      </w:pPr>
      <w:r w:rsidRPr="009B363B">
        <w:rPr>
          <w:rFonts w:eastAsiaTheme="minorEastAsia"/>
          <w:sz w:val="28"/>
          <w:szCs w:val="28"/>
        </w:rPr>
        <w:t xml:space="preserve">                           </w:t>
      </w:r>
      <w:r w:rsidR="002015A9">
        <w:rPr>
          <w:rFonts w:eastAsiaTheme="minorEastAsia"/>
          <w:sz w:val="28"/>
          <w:szCs w:val="28"/>
        </w:rPr>
        <w:tab/>
      </w:r>
      <w:r w:rsidR="002015A9">
        <w:rPr>
          <w:rFonts w:eastAsiaTheme="minorEastAsia"/>
          <w:sz w:val="28"/>
          <w:szCs w:val="28"/>
        </w:rPr>
        <w:tab/>
      </w:r>
      <w:bookmarkStart w:id="0" w:name="_GoBack"/>
      <w:bookmarkEnd w:id="0"/>
      <w:r w:rsidRPr="009B363B">
        <w:rPr>
          <w:rFonts w:eastAsiaTheme="minorEastAsia"/>
          <w:sz w:val="28"/>
          <w:szCs w:val="28"/>
        </w:rPr>
        <w:t xml:space="preserve"> </w:t>
      </w:r>
      <w:r w:rsidR="003443BD" w:rsidRPr="009B363B">
        <w:rPr>
          <w:rFonts w:eastAsiaTheme="minorEastAsia"/>
          <w:sz w:val="28"/>
          <w:szCs w:val="28"/>
        </w:rPr>
        <w:t xml:space="preserve">от </w:t>
      </w:r>
      <w:r w:rsidR="002015A9">
        <w:rPr>
          <w:rFonts w:eastAsiaTheme="minorEastAsia"/>
          <w:sz w:val="28"/>
          <w:szCs w:val="28"/>
        </w:rPr>
        <w:t>07.11.2025 № 383</w:t>
      </w:r>
    </w:p>
    <w:p w:rsidR="00587BB5" w:rsidRPr="009B363B" w:rsidRDefault="00587BB5" w:rsidP="003443BD">
      <w:pPr>
        <w:spacing w:line="240" w:lineRule="auto"/>
        <w:ind w:firstLine="9923"/>
        <w:rPr>
          <w:sz w:val="28"/>
          <w:szCs w:val="28"/>
        </w:rPr>
      </w:pPr>
    </w:p>
    <w:p w:rsidR="003443BD" w:rsidRPr="009B363B" w:rsidRDefault="000C6AFA" w:rsidP="006B28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</w:t>
      </w:r>
      <w:r w:rsidR="003443BD" w:rsidRPr="009B363B">
        <w:rPr>
          <w:b/>
          <w:sz w:val="28"/>
          <w:szCs w:val="28"/>
        </w:rPr>
        <w:t xml:space="preserve"> коррупционных рисков, возникающих при осуществлении закупок товаров, работ, услуг </w:t>
      </w:r>
    </w:p>
    <w:p w:rsidR="0075550E" w:rsidRPr="009B363B" w:rsidRDefault="00C43BEA" w:rsidP="006B2869">
      <w:pPr>
        <w:spacing w:after="0" w:line="240" w:lineRule="auto"/>
        <w:jc w:val="center"/>
        <w:rPr>
          <w:b/>
          <w:sz w:val="28"/>
          <w:szCs w:val="28"/>
        </w:rPr>
      </w:pPr>
      <w:r w:rsidRPr="009B363B">
        <w:rPr>
          <w:b/>
          <w:sz w:val="28"/>
          <w:szCs w:val="28"/>
        </w:rPr>
        <w:t xml:space="preserve">для обеспечения муниципальных </w:t>
      </w:r>
      <w:r w:rsidR="003443BD" w:rsidRPr="009B363B">
        <w:rPr>
          <w:b/>
          <w:sz w:val="28"/>
          <w:szCs w:val="28"/>
        </w:rPr>
        <w:t xml:space="preserve">нужд </w:t>
      </w:r>
      <w:r w:rsidRPr="009B363B">
        <w:rPr>
          <w:b/>
          <w:sz w:val="28"/>
          <w:szCs w:val="28"/>
        </w:rPr>
        <w:t xml:space="preserve">в администрации местного самоуправления </w:t>
      </w:r>
      <w:proofErr w:type="spellStart"/>
      <w:r w:rsidRPr="009B363B">
        <w:rPr>
          <w:b/>
          <w:sz w:val="28"/>
          <w:szCs w:val="28"/>
        </w:rPr>
        <w:t>г.Владикавказа</w:t>
      </w:r>
      <w:proofErr w:type="spellEnd"/>
    </w:p>
    <w:p w:rsidR="002A2765" w:rsidRPr="009B363B" w:rsidRDefault="002A2765" w:rsidP="006B2869">
      <w:pPr>
        <w:spacing w:after="0" w:line="240" w:lineRule="auto"/>
        <w:rPr>
          <w:b/>
          <w:sz w:val="26"/>
          <w:szCs w:val="26"/>
        </w:rPr>
      </w:pPr>
    </w:p>
    <w:p w:rsidR="00AB51F8" w:rsidRPr="009B363B" w:rsidRDefault="00AB51F8" w:rsidP="00AB51F8">
      <w:pPr>
        <w:spacing w:after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="-714" w:tblpY="1"/>
        <w:tblOverlap w:val="never"/>
        <w:tblW w:w="15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756"/>
        <w:gridCol w:w="2268"/>
        <w:gridCol w:w="2410"/>
        <w:gridCol w:w="2126"/>
        <w:gridCol w:w="2693"/>
        <w:gridCol w:w="1701"/>
        <w:gridCol w:w="315"/>
        <w:gridCol w:w="1698"/>
        <w:gridCol w:w="12"/>
        <w:gridCol w:w="11"/>
        <w:gridCol w:w="23"/>
        <w:gridCol w:w="12"/>
      </w:tblGrid>
      <w:tr w:rsidR="00DE5956" w:rsidRPr="00895717" w:rsidTr="00DE5956">
        <w:trPr>
          <w:gridAfter w:val="2"/>
          <w:wAfter w:w="35" w:type="dxa"/>
          <w:trHeight w:val="1017"/>
        </w:trPr>
        <w:tc>
          <w:tcPr>
            <w:tcW w:w="649" w:type="dxa"/>
            <w:vMerge w:val="restart"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№</w:t>
            </w:r>
          </w:p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56" w:type="dxa"/>
            <w:vMerge w:val="restart"/>
            <w:vAlign w:val="center"/>
          </w:tcPr>
          <w:p w:rsidR="00DE5956" w:rsidRPr="00895717" w:rsidRDefault="00DE5956" w:rsidP="00F4173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Краткое наименование коррупционного риска</w:t>
            </w:r>
          </w:p>
        </w:tc>
        <w:tc>
          <w:tcPr>
            <w:tcW w:w="2268" w:type="dxa"/>
            <w:vMerge w:val="restart"/>
            <w:vAlign w:val="center"/>
          </w:tcPr>
          <w:p w:rsidR="00DE5956" w:rsidRPr="00895717" w:rsidRDefault="00DE5956" w:rsidP="00F4173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Описание возможной коррупционной схемы</w:t>
            </w:r>
          </w:p>
        </w:tc>
        <w:tc>
          <w:tcPr>
            <w:tcW w:w="2410" w:type="dxa"/>
            <w:vMerge w:val="restart"/>
            <w:vAlign w:val="center"/>
          </w:tcPr>
          <w:p w:rsidR="00DE5956" w:rsidRPr="00895717" w:rsidRDefault="00DE5956" w:rsidP="00F4173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8556" w:type="dxa"/>
            <w:gridSpan w:val="7"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Меры по минимизации коррупционных рисков</w:t>
            </w:r>
          </w:p>
        </w:tc>
      </w:tr>
      <w:tr w:rsidR="00DE5956" w:rsidRPr="00895717" w:rsidTr="00DE5956">
        <w:trPr>
          <w:gridAfter w:val="2"/>
          <w:wAfter w:w="35" w:type="dxa"/>
          <w:trHeight w:val="1169"/>
        </w:trPr>
        <w:tc>
          <w:tcPr>
            <w:tcW w:w="649" w:type="dxa"/>
            <w:vMerge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Реализуемые</w:t>
            </w:r>
          </w:p>
        </w:tc>
        <w:tc>
          <w:tcPr>
            <w:tcW w:w="2693" w:type="dxa"/>
            <w:vAlign w:val="center"/>
          </w:tcPr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Предлагаемые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</w:tcBorders>
          </w:tcPr>
          <w:p w:rsidR="00DE5956" w:rsidRDefault="00DE5956" w:rsidP="00F41730">
            <w:pPr>
              <w:jc w:val="center"/>
              <w:rPr>
                <w:b/>
                <w:sz w:val="20"/>
                <w:szCs w:val="20"/>
              </w:rPr>
            </w:pPr>
          </w:p>
          <w:p w:rsidR="00DE5956" w:rsidRPr="00895717" w:rsidRDefault="00DE5956" w:rsidP="00F417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Планируемый результат </w:t>
            </w:r>
          </w:p>
        </w:tc>
      </w:tr>
      <w:tr w:rsidR="00DE5956" w:rsidRPr="00895717" w:rsidTr="00DE5956">
        <w:trPr>
          <w:gridAfter w:val="2"/>
          <w:wAfter w:w="35" w:type="dxa"/>
          <w:trHeight w:val="572"/>
        </w:trPr>
        <w:tc>
          <w:tcPr>
            <w:tcW w:w="649" w:type="dxa"/>
            <w:vAlign w:val="center"/>
          </w:tcPr>
          <w:p w:rsidR="00DE5956" w:rsidRPr="00895717" w:rsidRDefault="00DE5956" w:rsidP="00F41730">
            <w:pPr>
              <w:rPr>
                <w:b/>
                <w:sz w:val="20"/>
                <w:szCs w:val="20"/>
              </w:rPr>
            </w:pPr>
            <w:r w:rsidRPr="0089571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56" w:type="dxa"/>
            <w:shd w:val="clear" w:color="auto" w:fill="auto"/>
          </w:tcPr>
          <w:p w:rsidR="00DE5956" w:rsidRPr="00895717" w:rsidRDefault="00DE5956" w:rsidP="00F41730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Планирование закупки посредством формирования, утверждения и ведения плана-графика закупок</w:t>
            </w:r>
          </w:p>
        </w:tc>
        <w:tc>
          <w:tcPr>
            <w:tcW w:w="2268" w:type="dxa"/>
            <w:shd w:val="clear" w:color="auto" w:fill="auto"/>
          </w:tcPr>
          <w:p w:rsidR="00DE5956" w:rsidRPr="00895717" w:rsidRDefault="00DE5956" w:rsidP="00F41730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Осуществление закупки,</w:t>
            </w:r>
          </w:p>
          <w:p w:rsidR="00DE5956" w:rsidRPr="00895717" w:rsidRDefault="00DE5956" w:rsidP="00F41730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не предусмотренной планом-графиком закупок товаров, работ, услуг и не соответствующей </w:t>
            </w:r>
          </w:p>
          <w:p w:rsidR="00DE5956" w:rsidRPr="00895717" w:rsidRDefault="00DE5956" w:rsidP="00F41730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правилам нормирования и требованиям к закупаемым товарам, работам, услугам для обеспечения функций АМС </w:t>
            </w:r>
            <w:proofErr w:type="spellStart"/>
            <w:r w:rsidRPr="00895717">
              <w:rPr>
                <w:sz w:val="20"/>
                <w:szCs w:val="20"/>
              </w:rPr>
              <w:t>г.Владикавказа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F4173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>,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2126" w:type="dxa"/>
          </w:tcPr>
          <w:p w:rsidR="00DE5956" w:rsidRPr="00895717" w:rsidRDefault="00DE5956" w:rsidP="00CE2AF0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Сбор и анализ коммерческих предложений для формирования начальной (максимальной) цены контракта (договора). Размещение плана-графика закупок в единой информационной системе в сфере закупок (далее - </w:t>
            </w:r>
            <w:proofErr w:type="gramStart"/>
            <w:r w:rsidRPr="00895717">
              <w:rPr>
                <w:sz w:val="20"/>
                <w:szCs w:val="20"/>
              </w:rPr>
              <w:t xml:space="preserve">ЕИС)  </w:t>
            </w:r>
            <w:proofErr w:type="gramEnd"/>
          </w:p>
        </w:tc>
        <w:tc>
          <w:tcPr>
            <w:tcW w:w="2693" w:type="dxa"/>
          </w:tcPr>
          <w:p w:rsidR="00DE5956" w:rsidRPr="00895717" w:rsidRDefault="00DE5956" w:rsidP="00F41730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Исключить прямые контакты и переговоры с потенциальным участником закупки. Недопущение планирования закупок, не относящихся к целям деятельности учреждения, путем контроля формирования плана графика закупок в соответствии с требованиями законодательства в сфере закупок. </w:t>
            </w:r>
          </w:p>
          <w:p w:rsidR="00DE5956" w:rsidRPr="00895717" w:rsidRDefault="00DE5956" w:rsidP="00F41730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</w:t>
            </w:r>
            <w:r w:rsidRPr="00895717">
              <w:rPr>
                <w:sz w:val="20"/>
                <w:szCs w:val="20"/>
              </w:rPr>
              <w:lastRenderedPageBreak/>
              <w:t>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F417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</w:tcBorders>
          </w:tcPr>
          <w:p w:rsidR="00DE5956" w:rsidRPr="00895717" w:rsidRDefault="00DE5956" w:rsidP="00F417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DE5956">
        <w:trPr>
          <w:gridAfter w:val="2"/>
          <w:wAfter w:w="35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56" w:type="dxa"/>
          </w:tcPr>
          <w:p w:rsidR="00DE5956" w:rsidRPr="00895717" w:rsidRDefault="00DE5956" w:rsidP="00DE5956">
            <w:pPr>
              <w:pStyle w:val="TableParagraph"/>
              <w:spacing w:line="266" w:lineRule="auto"/>
              <w:rPr>
                <w:spacing w:val="-2"/>
                <w:sz w:val="20"/>
                <w:szCs w:val="20"/>
              </w:rPr>
            </w:pPr>
            <w:r w:rsidRPr="00895717">
              <w:rPr>
                <w:spacing w:val="-2"/>
                <w:sz w:val="20"/>
                <w:szCs w:val="20"/>
              </w:rPr>
              <w:t xml:space="preserve">Умышленное, неправомерное включение в документацию о закупках условий, ограничивающих конкуренцию.  </w:t>
            </w:r>
          </w:p>
          <w:p w:rsidR="00DE5956" w:rsidRPr="00895717" w:rsidRDefault="00DE5956" w:rsidP="00DE5956">
            <w:pPr>
              <w:pStyle w:val="TableParagraph"/>
              <w:spacing w:line="266" w:lineRule="auto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Указание </w:t>
            </w:r>
            <w:proofErr w:type="gramStart"/>
            <w:r w:rsidRPr="00895717">
              <w:rPr>
                <w:sz w:val="20"/>
                <w:szCs w:val="20"/>
              </w:rPr>
              <w:t>в  техническом</w:t>
            </w:r>
            <w:proofErr w:type="gramEnd"/>
            <w:r w:rsidRPr="00895717">
              <w:rPr>
                <w:sz w:val="20"/>
                <w:szCs w:val="20"/>
              </w:rPr>
              <w:t xml:space="preserve"> задании (в закупочной документации) заведомо ложных, невыполнимых требований (параметров), ограничивающих критериев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pStyle w:val="TableParagraph"/>
              <w:spacing w:line="264" w:lineRule="auto"/>
              <w:ind w:right="235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В техническое задание (закупочную документацию) включаются условия, заведомо устанавливающие преимущества для определенного узкого круга лиц,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описываются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параметры, требования которых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невозможно выполнить. Подачу заявки осуществляет участник,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декларирующий готовность поставить товар, выполнить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работу или оказать услугу.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Фактически поставляется иной товар, выполняются иные работы, оказываются иные услуги или имеющие худшие характеристики. Приемка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товаров, работ, услуг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осуществляется заказчиком без</w:t>
            </w:r>
          </w:p>
          <w:p w:rsidR="00DE5956" w:rsidRPr="00895717" w:rsidRDefault="00DE5956" w:rsidP="00DE5956">
            <w:pPr>
              <w:pStyle w:val="TableParagraph"/>
              <w:spacing w:line="264" w:lineRule="auto"/>
              <w:ind w:right="235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претензий</w:t>
            </w: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аппарат,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 xml:space="preserve">, главный бухгалтер. </w:t>
            </w:r>
          </w:p>
        </w:tc>
        <w:tc>
          <w:tcPr>
            <w:tcW w:w="2126" w:type="dxa"/>
          </w:tcPr>
          <w:p w:rsidR="00DE5956" w:rsidRPr="00895717" w:rsidRDefault="00DE5956" w:rsidP="00DE5956">
            <w:pPr>
              <w:pStyle w:val="TableParagraph"/>
              <w:ind w:right="599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Составление</w:t>
            </w:r>
            <w:r w:rsidRPr="00895717">
              <w:rPr>
                <w:spacing w:val="-13"/>
                <w:sz w:val="20"/>
                <w:szCs w:val="20"/>
              </w:rPr>
              <w:t xml:space="preserve"> </w:t>
            </w:r>
            <w:r w:rsidRPr="00895717">
              <w:rPr>
                <w:sz w:val="20"/>
                <w:szCs w:val="20"/>
              </w:rPr>
              <w:t>технического задания (закупочной документации) в строгом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895717">
              <w:rPr>
                <w:sz w:val="20"/>
                <w:szCs w:val="20"/>
              </w:rPr>
              <w:t>соответствии</w:t>
            </w:r>
            <w:proofErr w:type="gramEnd"/>
            <w:r w:rsidRPr="00895717">
              <w:rPr>
                <w:spacing w:val="-13"/>
                <w:sz w:val="20"/>
                <w:szCs w:val="20"/>
              </w:rPr>
              <w:t xml:space="preserve"> </w:t>
            </w:r>
            <w:r w:rsidRPr="00895717">
              <w:rPr>
                <w:sz w:val="20"/>
                <w:szCs w:val="20"/>
              </w:rPr>
              <w:t>с</w:t>
            </w:r>
            <w:r w:rsidRPr="00895717">
              <w:rPr>
                <w:spacing w:val="-12"/>
                <w:sz w:val="20"/>
                <w:szCs w:val="20"/>
              </w:rPr>
              <w:t xml:space="preserve"> </w:t>
            </w:r>
            <w:r w:rsidRPr="00895717">
              <w:rPr>
                <w:sz w:val="20"/>
                <w:szCs w:val="20"/>
              </w:rPr>
              <w:t xml:space="preserve">требованиями Федерального закона от 05.04.2013 № 44-ФЗ                    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Регулярный</w:t>
            </w:r>
            <w:r w:rsidRPr="00895717">
              <w:rPr>
                <w:spacing w:val="-12"/>
                <w:sz w:val="20"/>
                <w:szCs w:val="20"/>
              </w:rPr>
              <w:t xml:space="preserve"> </w:t>
            </w:r>
            <w:r w:rsidRPr="00895717">
              <w:rPr>
                <w:spacing w:val="-2"/>
                <w:sz w:val="20"/>
                <w:szCs w:val="20"/>
              </w:rPr>
              <w:t>мониторинг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законодательных, правовых и нормативно-правовых актов, регулирующих запреты, ограничения и преимущества, устанавливаемые при проведении закупок с использованием информационно-правовой</w:t>
            </w:r>
            <w:r w:rsidRPr="00895717">
              <w:rPr>
                <w:spacing w:val="-13"/>
                <w:sz w:val="20"/>
                <w:szCs w:val="20"/>
              </w:rPr>
              <w:t xml:space="preserve"> </w:t>
            </w:r>
            <w:r w:rsidRPr="00895717">
              <w:rPr>
                <w:sz w:val="20"/>
                <w:szCs w:val="20"/>
              </w:rPr>
              <w:t>системы. Мониторинг товаров, работ и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услуг с использованием</w:t>
            </w:r>
            <w:r w:rsidRPr="00895717">
              <w:rPr>
                <w:sz w:val="20"/>
                <w:szCs w:val="20"/>
              </w:rPr>
              <w:tab/>
            </w:r>
          </w:p>
          <w:p w:rsidR="00DE5956" w:rsidRPr="00895717" w:rsidRDefault="00DE5956" w:rsidP="00DE5956">
            <w:pPr>
              <w:pStyle w:val="TableParagraph"/>
              <w:spacing w:before="23"/>
              <w:ind w:left="33" w:right="168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различных ресурсов.</w:t>
            </w:r>
          </w:p>
          <w:p w:rsidR="00DE5956" w:rsidRPr="00895717" w:rsidRDefault="00DE5956" w:rsidP="00DE5956">
            <w:pPr>
              <w:pStyle w:val="TableParagraph"/>
              <w:spacing w:before="23"/>
              <w:ind w:left="33" w:right="168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DE5956">
        <w:trPr>
          <w:gridAfter w:val="4"/>
          <w:wAfter w:w="58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3.</w:t>
            </w:r>
          </w:p>
        </w:tc>
        <w:tc>
          <w:tcPr>
            <w:tcW w:w="175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Формирование необоснованно высокой начальной </w:t>
            </w:r>
            <w:r w:rsidRPr="00895717">
              <w:rPr>
                <w:sz w:val="20"/>
                <w:szCs w:val="20"/>
              </w:rPr>
              <w:lastRenderedPageBreak/>
              <w:t>максимальной цены контракта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Установление начальной максимальной цены контракта на основании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недействительных предложений поставщиков (например, не связанных с целью закупки, 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составленных с использованием ценового сговора, содержащих цен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существенно ниже первоначальной цены контракта или цены,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существенно более высокие, чем рыночная цена единицы закупаемого товара)</w:t>
            </w: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Руководящий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аппарат,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 xml:space="preserve">  муниципальные</w:t>
            </w:r>
            <w:proofErr w:type="gramEnd"/>
            <w:r w:rsidRPr="00895717">
              <w:rPr>
                <w:rFonts w:eastAsia="Times New Roman"/>
                <w:sz w:val="20"/>
                <w:szCs w:val="20"/>
                <w:lang w:eastAsia="ru-RU"/>
              </w:rPr>
              <w:t xml:space="preserve"> служащие, работники муниципальных 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муниципальных  нужд, главный бухгалтер</w:t>
            </w:r>
          </w:p>
        </w:tc>
        <w:tc>
          <w:tcPr>
            <w:tcW w:w="212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Мониторинг цен товаров, работ и услуг с использованием </w:t>
            </w:r>
            <w:r w:rsidRPr="00895717">
              <w:rPr>
                <w:sz w:val="20"/>
                <w:szCs w:val="20"/>
              </w:rPr>
              <w:lastRenderedPageBreak/>
              <w:t>различных ресурсов</w:t>
            </w:r>
          </w:p>
        </w:tc>
        <w:tc>
          <w:tcPr>
            <w:tcW w:w="2693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Проведение внепланового внутреннего аудита процедуры проведения закупки, в том числе с </w:t>
            </w:r>
            <w:r w:rsidRPr="00895717">
              <w:rPr>
                <w:sz w:val="20"/>
                <w:szCs w:val="20"/>
              </w:rPr>
              <w:lastRenderedPageBreak/>
              <w:t xml:space="preserve">привлечением независимых экспертов. 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2E708E">
        <w:trPr>
          <w:gridAfter w:val="4"/>
          <w:wAfter w:w="58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5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Умышленное, неправомерное предоставление преимущества участнику конкурсной процедуры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закупки при рассмотрении заявок.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Оценка заявок и выбор поставщика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В заявке заведомо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указываются характеристики товаров, работ, услуг, не соответствующие условиям технического задания (закупочной документации)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Участник конкурсной процедуры закупки (поставщик) допускается до второго этапа.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Закупка у «своего» исполнителя с необоснованным отклонением остальных заявок</w:t>
            </w: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pStyle w:val="TableParagraph"/>
              <w:rPr>
                <w:b/>
                <w:sz w:val="20"/>
                <w:szCs w:val="20"/>
              </w:rPr>
            </w:pPr>
            <w:r w:rsidRPr="00895717">
              <w:rPr>
                <w:sz w:val="20"/>
                <w:szCs w:val="20"/>
                <w:lang w:eastAsia="ru-RU"/>
              </w:rPr>
              <w:t>Комиссия по осуществлению закупок</w:t>
            </w:r>
          </w:p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Решение о допуске / отклонении участника конкурсной процедуры принимается коллегиально.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Определение способа выбора поставщика (подрядчика, исполнителя) в соответствии с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Федеральным законом от 05.04.2013 № 44-ФЗ;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внутренний контроль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(проверка документов по закупке на соответствие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требованиям действующего законодательства в сфере закупок)</w:t>
            </w:r>
          </w:p>
        </w:tc>
        <w:tc>
          <w:tcPr>
            <w:tcW w:w="2693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Привлечение независимых экспертов в случаях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невозможности установить соответствие заявки требованиям конкурсной документации силами членов комиссии по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осуществлению закупок. 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Недопущение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неправомерного выбора способа определения поставщиков (подрядчиков, исполнителей); минимизация личного взаимодействия между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должностными лицами и потенциальными участниками закупок. 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3C5036">
        <w:trPr>
          <w:gridAfter w:val="3"/>
          <w:wAfter w:w="46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5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Умышленное, неправомерное нарушение установленных муниципальным контрактом (договором) срока приемки и оплаты за поставленные товары, выполненные работы (их результаты), оказанные услуги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Предъявление необоснованных претензий и отказ от приемки поставленных товаров, выполненных работ (их результатов), оказанных услуг</w:t>
            </w: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>,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>, главный бухгалтер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5717">
              <w:rPr>
                <w:sz w:val="20"/>
                <w:szCs w:val="20"/>
              </w:rPr>
              <w:t>,</w:t>
            </w:r>
          </w:p>
          <w:p w:rsidR="00DE5956" w:rsidRPr="00895717" w:rsidRDefault="00DE5956" w:rsidP="00DE595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895717">
              <w:rPr>
                <w:sz w:val="20"/>
                <w:szCs w:val="20"/>
              </w:rPr>
              <w:t xml:space="preserve">члены приемной комиссии, лица, наделенные правом приемки товаров, выполненных работ (их результатов), оказанных услуг </w:t>
            </w:r>
          </w:p>
        </w:tc>
        <w:tc>
          <w:tcPr>
            <w:tcW w:w="2126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Приемка поставленных товаров, выполненных работ (их результатов), оказанных услуг осуществляется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приемочной комиссией, решение о приемке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принимается коллегиально</w:t>
            </w:r>
          </w:p>
        </w:tc>
        <w:tc>
          <w:tcPr>
            <w:tcW w:w="2693" w:type="dxa"/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Привлечение независимых экспертов в случаях</w:t>
            </w:r>
          </w:p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невозможности оценки качества поставленных товаров, выполненных работ (их результатов), оказанных услуг силами заказчика. 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DE5956">
        <w:trPr>
          <w:gridAfter w:val="2"/>
          <w:wAfter w:w="35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6.</w:t>
            </w:r>
          </w:p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Обоснование начальной (максимальной) цены контракта (далее - НМЦК), цены контракта, заключаемого с единственным поставщиком (подрядчиком, исполнителем)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spacing w:after="0"/>
              <w:jc w:val="bot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 подготовке обоснования необоснованно завышена НМЦК, цена контракта, заключаемого с единственным поставщиком.</w:t>
            </w:r>
          </w:p>
          <w:p w:rsidR="00DE5956" w:rsidRPr="00895717" w:rsidRDefault="00DE5956" w:rsidP="00DE5956">
            <w:pPr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  <w:r w:rsidRPr="00895717">
              <w:rPr>
                <w:sz w:val="20"/>
                <w:szCs w:val="20"/>
              </w:rPr>
              <w:t>Предоставление заведомо ложных сведений о проведении мониторинга цен на товары, работы, услуги</w:t>
            </w:r>
          </w:p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>,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2126" w:type="dxa"/>
          </w:tcPr>
          <w:p w:rsidR="00DE5956" w:rsidRPr="00895717" w:rsidRDefault="00DE5956" w:rsidP="00DE5956">
            <w:pPr>
              <w:spacing w:after="0"/>
              <w:jc w:val="bot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Обоснование НМЦК, цены контракта, заключаемого с единственным поставщиком (подрядчиком, исполнителем) в строгом соответствии с требованиями статьи 22 Федерального закона </w:t>
            </w:r>
            <w:proofErr w:type="gramStart"/>
            <w:r w:rsidRPr="00895717">
              <w:rPr>
                <w:sz w:val="20"/>
                <w:szCs w:val="20"/>
              </w:rPr>
              <w:t>от  05.04.2013</w:t>
            </w:r>
            <w:proofErr w:type="gramEnd"/>
            <w:r w:rsidRPr="00895717">
              <w:rPr>
                <w:sz w:val="20"/>
                <w:szCs w:val="20"/>
              </w:rPr>
              <w:t xml:space="preserve">                 № 44-ФЗ «О контрактной системе в сфере закупок товаров, работ, услуг для обеспечения государственных и </w:t>
            </w:r>
            <w:r w:rsidRPr="00895717">
              <w:rPr>
                <w:sz w:val="20"/>
                <w:szCs w:val="20"/>
              </w:rPr>
              <w:lastRenderedPageBreak/>
              <w:t xml:space="preserve">муниципальных нужд» </w:t>
            </w:r>
          </w:p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E5956" w:rsidRPr="00895717" w:rsidRDefault="00DE5956" w:rsidP="00DE5956">
            <w:pPr>
              <w:spacing w:after="0"/>
              <w:jc w:val="bot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В целях недопущения завышения НМЦК, цены контракта, заключаемого с единственным поставщиком (подрядчиком, исполнителем), при обосновании НМЦК преимущественно применять метод сопоставимых рыночных цен (осуществлять мониторинг цен на товары, работы и услуги путем сбора коммерческих предложений, размещения запросов ценовой информации в единой информационной системе в сфере закупок (далее - ЕИС), </w:t>
            </w:r>
            <w:r w:rsidRPr="00895717">
              <w:rPr>
                <w:sz w:val="20"/>
                <w:szCs w:val="20"/>
              </w:rPr>
              <w:lastRenderedPageBreak/>
              <w:t xml:space="preserve">использование информации из реестра контрактов ЕИС, а также общедоступной информации из информационно-телекоммуникационной сети «Интернет». </w:t>
            </w:r>
          </w:p>
          <w:p w:rsidR="00DE5956" w:rsidRPr="00895717" w:rsidRDefault="00DE5956" w:rsidP="00DE5956">
            <w:pPr>
              <w:spacing w:after="0"/>
              <w:jc w:val="both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DE5956">
        <w:trPr>
          <w:gridAfter w:val="1"/>
          <w:wAfter w:w="12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56" w:type="dxa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Выбор способа размещения заказа, </w:t>
            </w:r>
            <w:proofErr w:type="spellStart"/>
            <w:r w:rsidRPr="00895717">
              <w:rPr>
                <w:sz w:val="20"/>
                <w:szCs w:val="20"/>
              </w:rPr>
              <w:t>аффилированность</w:t>
            </w:r>
            <w:proofErr w:type="spellEnd"/>
            <w:r w:rsidRPr="00895717">
              <w:rPr>
                <w:sz w:val="20"/>
                <w:szCs w:val="20"/>
              </w:rPr>
              <w:t xml:space="preserve"> при выборе способа размещения заказа</w:t>
            </w:r>
          </w:p>
        </w:tc>
        <w:tc>
          <w:tcPr>
            <w:tcW w:w="2268" w:type="dxa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Искусственное дробление закупки на несколько отдельных с целью упрощения способа закупки, установление необоснованных преимуществ или ограничений в документации о закупке</w:t>
            </w:r>
          </w:p>
        </w:tc>
        <w:tc>
          <w:tcPr>
            <w:tcW w:w="2410" w:type="dxa"/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>,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2126" w:type="dxa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Запрет на искусственное дробление закупки; разъяснение понятия </w:t>
            </w:r>
            <w:proofErr w:type="spellStart"/>
            <w:r w:rsidRPr="00895717">
              <w:rPr>
                <w:sz w:val="20"/>
                <w:szCs w:val="20"/>
              </w:rPr>
              <w:t>аффилированности</w:t>
            </w:r>
            <w:proofErr w:type="spellEnd"/>
            <w:r w:rsidRPr="00895717">
              <w:rPr>
                <w:sz w:val="20"/>
                <w:szCs w:val="20"/>
              </w:rPr>
              <w:t xml:space="preserve">; установление требований к разрешению выявленных ситуаций </w:t>
            </w:r>
            <w:proofErr w:type="spellStart"/>
            <w:r w:rsidRPr="00895717">
              <w:rPr>
                <w:sz w:val="20"/>
                <w:szCs w:val="20"/>
              </w:rPr>
              <w:t>аффилированности</w:t>
            </w:r>
            <w:proofErr w:type="spellEnd"/>
          </w:p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E5956" w:rsidRPr="00895717" w:rsidRDefault="00DE5956" w:rsidP="00DE5956">
            <w:pPr>
              <w:tabs>
                <w:tab w:val="left" w:pos="279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95717">
              <w:rPr>
                <w:rFonts w:eastAsia="Times New Roman"/>
                <w:sz w:val="20"/>
                <w:szCs w:val="20"/>
              </w:rPr>
              <w:t xml:space="preserve">Проведение мониторинга </w:t>
            </w:r>
            <w:r w:rsidRPr="00895717">
              <w:rPr>
                <w:rFonts w:eastAsia="Times New Roman"/>
                <w:sz w:val="20"/>
                <w:szCs w:val="20"/>
              </w:rPr>
              <w:br/>
              <w:t xml:space="preserve">на предмет выявления неоднократных закупок однородных товаров, работ, </w:t>
            </w:r>
            <w:proofErr w:type="gramStart"/>
            <w:r w:rsidRPr="00895717">
              <w:rPr>
                <w:rFonts w:eastAsia="Times New Roman"/>
                <w:sz w:val="20"/>
                <w:szCs w:val="20"/>
              </w:rPr>
              <w:t xml:space="preserve">услуг;   </w:t>
            </w:r>
            <w:proofErr w:type="gramEnd"/>
            <w:r w:rsidRPr="00895717">
              <w:rPr>
                <w:sz w:val="20"/>
                <w:szCs w:val="20"/>
              </w:rPr>
              <w:t xml:space="preserve">исключение необоснованных преимуществ путем выставления дополнительных требований или ограничений к участникам закупки, обеспечение широкого круга участников и создание максимально конкурентной среды; </w:t>
            </w:r>
          </w:p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запрет на умышленное неправомерное включение в извещение об осуществлении закупки и проект договора (контракта) условий, ограничивающих конкуренцию.</w:t>
            </w:r>
          </w:p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</w:t>
            </w:r>
            <w:r w:rsidRPr="00895717">
              <w:rPr>
                <w:sz w:val="20"/>
                <w:szCs w:val="20"/>
              </w:rPr>
              <w:lastRenderedPageBreak/>
              <w:t>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59" w:type="dxa"/>
            <w:gridSpan w:val="5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3E7DB7"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Работа комиссии по осуществлению закупок (рассмотрение заявок, оценка заявок)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Разглашение информации </w:t>
            </w:r>
            <w:r w:rsidRPr="00895717">
              <w:rPr>
                <w:sz w:val="20"/>
                <w:szCs w:val="20"/>
              </w:rPr>
              <w:br/>
              <w:t xml:space="preserve">о ходе рассмотрения заявок участников закупки до размещения протоколов, предусмотренных Законом </w:t>
            </w:r>
            <w:r w:rsidRPr="00895717">
              <w:rPr>
                <w:sz w:val="20"/>
                <w:szCs w:val="20"/>
              </w:rPr>
              <w:br/>
              <w:t xml:space="preserve">№ 44-ФЗ в ЕИС; прямые контакты заказчика </w:t>
            </w:r>
            <w:r w:rsidRPr="00895717">
              <w:rPr>
                <w:sz w:val="20"/>
                <w:szCs w:val="20"/>
              </w:rPr>
              <w:br/>
              <w:t xml:space="preserve">с лицом, подавшим заявку; необоснованная дискриминация в отношении участников закупки </w:t>
            </w:r>
            <w:proofErr w:type="gramStart"/>
            <w:r w:rsidRPr="00895717">
              <w:rPr>
                <w:sz w:val="20"/>
                <w:szCs w:val="20"/>
              </w:rPr>
              <w:t>при  рассмотрении</w:t>
            </w:r>
            <w:proofErr w:type="gramEnd"/>
            <w:r w:rsidRPr="00895717">
              <w:rPr>
                <w:sz w:val="20"/>
                <w:szCs w:val="20"/>
              </w:rPr>
              <w:t xml:space="preserve"> и/или оценке заявок;</w:t>
            </w:r>
          </w:p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необоснованные предоставление преимущества участникам закупок при рассмотрении </w:t>
            </w:r>
            <w:r w:rsidRPr="00895717">
              <w:rPr>
                <w:sz w:val="20"/>
                <w:szCs w:val="20"/>
              </w:rPr>
              <w:br/>
              <w:t>и оценке заявок; толкование критериев оценки заявок участников закупки в пользу заинтересованных лиц; использование необъявленных и/или недопустимых критериев оценки заявок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6" w:rsidRPr="00895717" w:rsidRDefault="00DE5956" w:rsidP="00DE5956">
            <w:pPr>
              <w:spacing w:after="0"/>
              <w:rPr>
                <w:b/>
                <w:sz w:val="20"/>
                <w:szCs w:val="20"/>
              </w:rPr>
            </w:pPr>
            <w:r w:rsidRPr="00895717">
              <w:rPr>
                <w:rFonts w:eastAsia="Arial Unicode MS"/>
                <w:sz w:val="20"/>
                <w:szCs w:val="20"/>
                <w:lang w:bidi="ru-RU"/>
              </w:rPr>
              <w:t>Члены комиссии по осуществлению закупок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Выявление лиц (членов комиссии) лично заинтересованных в результатах определения победителя, с учетом представленных сотрудниками </w:t>
            </w:r>
            <w:r w:rsidRPr="00895717">
              <w:rPr>
                <w:rFonts w:eastAsia="Arial Unicode MS"/>
                <w:sz w:val="20"/>
                <w:szCs w:val="20"/>
                <w:lang w:bidi="ru-RU"/>
              </w:rPr>
              <w:t xml:space="preserve">АМС </w:t>
            </w:r>
            <w:proofErr w:type="spellStart"/>
            <w:r w:rsidRPr="00895717">
              <w:rPr>
                <w:rFonts w:eastAsia="Arial Unicode MS"/>
                <w:sz w:val="20"/>
                <w:szCs w:val="20"/>
                <w:lang w:bidi="ru-RU"/>
              </w:rPr>
              <w:t>г.Владикавказа</w:t>
            </w:r>
            <w:proofErr w:type="spellEnd"/>
            <w:r w:rsidRPr="00895717">
              <w:rPr>
                <w:sz w:val="20"/>
                <w:szCs w:val="20"/>
              </w:rPr>
              <w:t xml:space="preserve"> сведений </w:t>
            </w:r>
            <w:r w:rsidRPr="00895717">
              <w:rPr>
                <w:sz w:val="20"/>
                <w:szCs w:val="20"/>
              </w:rPr>
              <w:br/>
              <w:t xml:space="preserve">о родственниках </w:t>
            </w:r>
            <w:r w:rsidRPr="00895717">
              <w:rPr>
                <w:sz w:val="20"/>
                <w:szCs w:val="20"/>
              </w:rPr>
              <w:br/>
              <w:t xml:space="preserve">и свойственниках, с учетом требований пункта 9 части 1 статьи 31 Федерального закона </w:t>
            </w:r>
            <w:r w:rsidRPr="00895717">
              <w:rPr>
                <w:sz w:val="20"/>
                <w:szCs w:val="20"/>
              </w:rPr>
              <w:br/>
              <w:t xml:space="preserve">от 05.042013 № 44-ФЗ </w:t>
            </w:r>
            <w:r w:rsidRPr="00895717">
              <w:rPr>
                <w:sz w:val="20"/>
                <w:szCs w:val="20"/>
              </w:rPr>
              <w:br/>
              <w:t xml:space="preserve">«О контрактной системе в сфере закупок товаров, работ, услуг для обеспечения государственных </w:t>
            </w:r>
            <w:r w:rsidRPr="00895717">
              <w:rPr>
                <w:sz w:val="20"/>
                <w:szCs w:val="20"/>
              </w:rPr>
              <w:br/>
              <w:t xml:space="preserve">и муниципальных нужд», </w:t>
            </w:r>
            <w:r w:rsidRPr="00895717">
              <w:rPr>
                <w:sz w:val="20"/>
                <w:szCs w:val="20"/>
              </w:rPr>
              <w:br/>
              <w:t xml:space="preserve">а также добровольной Декларации </w:t>
            </w:r>
            <w:r w:rsidRPr="00895717">
              <w:rPr>
                <w:sz w:val="20"/>
                <w:szCs w:val="20"/>
              </w:rPr>
              <w:br/>
              <w:t xml:space="preserve">о возможной личной заинтересованности </w:t>
            </w:r>
            <w:r w:rsidRPr="0089571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56" w:rsidRPr="00895717" w:rsidRDefault="00DE5956" w:rsidP="00DE5956">
            <w:pPr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eastAsia="Arial Unicode MS"/>
                <w:sz w:val="20"/>
                <w:szCs w:val="20"/>
                <w:lang w:bidi="ru-RU"/>
              </w:rPr>
            </w:pPr>
            <w:r w:rsidRPr="00895717">
              <w:rPr>
                <w:rFonts w:eastAsia="Arial Unicode MS"/>
                <w:sz w:val="20"/>
                <w:szCs w:val="20"/>
                <w:lang w:bidi="ru-RU"/>
              </w:rPr>
              <w:t>Ежегодное проведение мониторинга закупок на предмет возможного сговора между участниками торгов, сговора поставщиков (подрядчиков, исполнителей) и заказчика;</w:t>
            </w:r>
          </w:p>
          <w:p w:rsidR="00DE5956" w:rsidRPr="00895717" w:rsidRDefault="00DE5956" w:rsidP="00DE5956">
            <w:pPr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eastAsia="Arial Unicode MS"/>
                <w:sz w:val="20"/>
                <w:szCs w:val="20"/>
                <w:lang w:bidi="ru-RU"/>
              </w:rPr>
            </w:pPr>
            <w:r w:rsidRPr="00895717">
              <w:rPr>
                <w:rFonts w:eastAsia="Arial Unicode MS"/>
                <w:sz w:val="20"/>
                <w:szCs w:val="20"/>
                <w:lang w:bidi="ru-RU"/>
              </w:rPr>
              <w:t xml:space="preserve">формирование профилей сотрудников АМС </w:t>
            </w:r>
            <w:proofErr w:type="spellStart"/>
            <w:r w:rsidRPr="00895717">
              <w:rPr>
                <w:rFonts w:eastAsia="Arial Unicode MS"/>
                <w:sz w:val="20"/>
                <w:szCs w:val="20"/>
                <w:lang w:bidi="ru-RU"/>
              </w:rPr>
              <w:t>г.Владикавказа</w:t>
            </w:r>
            <w:proofErr w:type="spellEnd"/>
            <w:r w:rsidRPr="00895717">
              <w:rPr>
                <w:rFonts w:eastAsia="Arial Unicode MS"/>
                <w:sz w:val="20"/>
                <w:szCs w:val="20"/>
                <w:lang w:bidi="ru-RU"/>
              </w:rPr>
              <w:t xml:space="preserve">, участвующих в осуществлении закупок для нужд АМС </w:t>
            </w:r>
            <w:proofErr w:type="spellStart"/>
            <w:r w:rsidRPr="00895717">
              <w:rPr>
                <w:rFonts w:eastAsia="Arial Unicode MS"/>
                <w:sz w:val="20"/>
                <w:szCs w:val="20"/>
                <w:lang w:bidi="ru-RU"/>
              </w:rPr>
              <w:t>г.Владикавказа</w:t>
            </w:r>
            <w:proofErr w:type="spellEnd"/>
            <w:r w:rsidRPr="00895717">
              <w:rPr>
                <w:rFonts w:eastAsia="Arial Unicode MS"/>
                <w:sz w:val="20"/>
                <w:szCs w:val="20"/>
                <w:lang w:bidi="ru-RU"/>
              </w:rPr>
              <w:t xml:space="preserve">, </w:t>
            </w:r>
            <w:r w:rsidRPr="00895717">
              <w:rPr>
                <w:rFonts w:eastAsia="Arial Unicode MS"/>
                <w:sz w:val="20"/>
                <w:szCs w:val="20"/>
                <w:lang w:bidi="ru-RU"/>
              </w:rPr>
              <w:br/>
              <w:t xml:space="preserve">а также профилей участников закупок и (или) определенных </w:t>
            </w:r>
            <w:r w:rsidRPr="00895717">
              <w:rPr>
                <w:rFonts w:eastAsia="Arial Unicode MS"/>
                <w:sz w:val="20"/>
                <w:szCs w:val="20"/>
                <w:lang w:bidi="ru-RU"/>
              </w:rPr>
              <w:br/>
              <w:t xml:space="preserve">по их результатам поставщиков (подрядчиков, исполнителей), </w:t>
            </w:r>
            <w:r w:rsidRPr="00895717">
              <w:rPr>
                <w:rFonts w:eastAsia="Arial Unicode MS"/>
                <w:sz w:val="20"/>
                <w:szCs w:val="20"/>
                <w:lang w:bidi="ru-RU"/>
              </w:rPr>
              <w:br/>
              <w:t>в том числе субподрядчиков, соисполнителей;</w:t>
            </w:r>
          </w:p>
          <w:p w:rsidR="00DE5956" w:rsidRPr="00895717" w:rsidRDefault="00DE5956" w:rsidP="00DE5956">
            <w:pPr>
              <w:pStyle w:val="aa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textAlignment w:val="baseline"/>
              <w:rPr>
                <w:sz w:val="20"/>
                <w:szCs w:val="20"/>
              </w:rPr>
            </w:pPr>
            <w:r w:rsidRPr="00895717">
              <w:rPr>
                <w:rFonts w:eastAsia="Arial Unicode MS"/>
                <w:sz w:val="20"/>
                <w:szCs w:val="20"/>
                <w:lang w:bidi="ru-RU"/>
              </w:rPr>
              <w:t xml:space="preserve">проведение перекрестного анализа сведений, содержащихся </w:t>
            </w:r>
            <w:r w:rsidRPr="00895717">
              <w:rPr>
                <w:rFonts w:eastAsia="Arial Unicode MS"/>
                <w:sz w:val="20"/>
                <w:szCs w:val="20"/>
                <w:lang w:bidi="ru-RU"/>
              </w:rPr>
              <w:br/>
              <w:t>в профилях вышеперечисленных лиц с целью выявления личной заинтересованности.</w:t>
            </w:r>
          </w:p>
          <w:p w:rsidR="00DE5956" w:rsidRPr="00895717" w:rsidRDefault="00DE5956" w:rsidP="00DE5956">
            <w:pPr>
              <w:spacing w:after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071" w:type="dxa"/>
            <w:gridSpan w:val="6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F446B1">
        <w:trPr>
          <w:gridAfter w:val="2"/>
          <w:wAfter w:w="35" w:type="dxa"/>
        </w:trPr>
        <w:tc>
          <w:tcPr>
            <w:tcW w:w="649" w:type="dxa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56" w:rsidRPr="00895717" w:rsidRDefault="00DE5956" w:rsidP="00DE5956">
            <w:pPr>
              <w:widowControl w:val="0"/>
              <w:ind w:right="142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Публикация информации </w:t>
            </w:r>
            <w:r w:rsidRPr="00895717">
              <w:rPr>
                <w:sz w:val="20"/>
                <w:szCs w:val="20"/>
              </w:rPr>
              <w:br/>
              <w:t>о закупке в ЕИС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При публикации информации о закупке в ЕИС используются неправильные классификаторы, чтобы привлечь конкретного поставщика (подрядчика, исполнителя), аффилированного </w:t>
            </w:r>
            <w:r w:rsidRPr="00895717">
              <w:rPr>
                <w:sz w:val="20"/>
                <w:szCs w:val="20"/>
              </w:rPr>
              <w:br/>
              <w:t>с заказчиком или выплачивающим ему незаконное вознаграждение;</w:t>
            </w:r>
          </w:p>
          <w:p w:rsidR="00DE5956" w:rsidRPr="00895717" w:rsidRDefault="00DE5956" w:rsidP="00DE5956">
            <w:pPr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</w:t>
            </w:r>
            <w:r w:rsidRPr="00895717">
              <w:rPr>
                <w:sz w:val="20"/>
                <w:szCs w:val="20"/>
              </w:rPr>
              <w:br/>
              <w:t>с заказчиком или выплачивающим ему незаконное вознаграждение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56" w:rsidRPr="00895717" w:rsidRDefault="00DE5956" w:rsidP="00DE5956">
            <w:pPr>
              <w:rPr>
                <w:rFonts w:eastAsia="Arial Unicode MS"/>
                <w:sz w:val="20"/>
                <w:szCs w:val="20"/>
                <w:lang w:bidi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Руководящий аппарат</w:t>
            </w:r>
            <w:r w:rsidRPr="00895717">
              <w:rPr>
                <w:rFonts w:eastAsia="Times New Roman"/>
                <w:sz w:val="20"/>
                <w:szCs w:val="20"/>
                <w:lang w:eastAsia="ru-RU"/>
              </w:rPr>
              <w:t>, муниципальные служащие, работники муниципальных организаций и учреждении, в должностные обязанности которых входит осуществление закупок товаров, работ, услуг</w:t>
            </w:r>
            <w:r w:rsidRPr="00895717">
              <w:rPr>
                <w:sz w:val="20"/>
                <w:szCs w:val="20"/>
              </w:rPr>
              <w:t xml:space="preserve"> для обеспечения </w:t>
            </w:r>
            <w:proofErr w:type="gramStart"/>
            <w:r w:rsidRPr="00895717">
              <w:rPr>
                <w:sz w:val="20"/>
                <w:szCs w:val="20"/>
              </w:rPr>
              <w:t>муниципальных  нужд</w:t>
            </w:r>
            <w:proofErr w:type="gramEnd"/>
            <w:r w:rsidRPr="00895717">
              <w:rPr>
                <w:sz w:val="20"/>
                <w:szCs w:val="20"/>
              </w:rPr>
              <w:t xml:space="preserve">, 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autoSpaceDE w:val="0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Использование классификаторов, позволяющих идентифицировать закупку в ЕИС; опубликование документов закупки осуществляется </w:t>
            </w:r>
            <w:r w:rsidRPr="00895717">
              <w:rPr>
                <w:sz w:val="20"/>
                <w:szCs w:val="20"/>
              </w:rPr>
              <w:br/>
              <w:t>в формате, обеспечивающем возможность сохранения на технических средствах, поиска и копирования произвольных фрагментов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Проведение внутреннего ведомственного контроля заказчиком. </w:t>
            </w:r>
          </w:p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2016" w:type="dxa"/>
            <w:gridSpan w:val="2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721" w:type="dxa"/>
            <w:gridSpan w:val="3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  <w:tr w:rsidR="00DE5956" w:rsidRPr="00895717" w:rsidTr="004B7454">
        <w:trPr>
          <w:gridAfter w:val="2"/>
          <w:wAfter w:w="35" w:type="dxa"/>
        </w:trPr>
        <w:tc>
          <w:tcPr>
            <w:tcW w:w="649" w:type="dxa"/>
          </w:tcPr>
          <w:p w:rsidR="00DE5956" w:rsidRPr="00895717" w:rsidRDefault="00DE5956" w:rsidP="00DE5956">
            <w:pPr>
              <w:spacing w:after="0"/>
              <w:jc w:val="center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10.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Приемка товаров, работ, услуг.</w:t>
            </w:r>
            <w:r>
              <w:rPr>
                <w:sz w:val="20"/>
                <w:szCs w:val="20"/>
              </w:rPr>
              <w:t xml:space="preserve"> </w:t>
            </w:r>
            <w:r w:rsidRPr="00895717">
              <w:rPr>
                <w:sz w:val="20"/>
                <w:szCs w:val="20"/>
              </w:rPr>
              <w:t xml:space="preserve">Подлог документов при приемке поставленных товаров, выполненных работ (их </w:t>
            </w:r>
            <w:r w:rsidRPr="00895717">
              <w:rPr>
                <w:sz w:val="20"/>
                <w:szCs w:val="20"/>
              </w:rPr>
              <w:lastRenderedPageBreak/>
              <w:t>результатов),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Принятие исполнения поставщиком (подрядчиком, исполнителем) обязательств по контракту (договору), не соответствующих требованиям контракта (договора); перечень поставленных товаров, </w:t>
            </w:r>
            <w:r w:rsidRPr="00895717">
              <w:rPr>
                <w:sz w:val="20"/>
                <w:szCs w:val="20"/>
              </w:rPr>
              <w:lastRenderedPageBreak/>
              <w:t xml:space="preserve">выполненных работ                  </w:t>
            </w:r>
            <w:proofErr w:type="gramStart"/>
            <w:r w:rsidRPr="00895717">
              <w:rPr>
                <w:sz w:val="20"/>
                <w:szCs w:val="20"/>
              </w:rPr>
              <w:t xml:space="preserve">   (</w:t>
            </w:r>
            <w:proofErr w:type="gramEnd"/>
            <w:r w:rsidRPr="00895717">
              <w:rPr>
                <w:sz w:val="20"/>
                <w:szCs w:val="20"/>
              </w:rPr>
              <w:t>их результатов), оказанных услуг не соответствует условиям (требованиям) муниципального  контракта (договора);</w:t>
            </w:r>
          </w:p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>получение денежных средств, перечисленных подрядчикам (исполнителям) за фактически невыполненные работы (оказанные услуги) путем оформления фиктивных актов приемки</w:t>
            </w:r>
          </w:p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widowControl w:val="0"/>
              <w:spacing w:before="120" w:after="120" w:line="240" w:lineRule="auto"/>
              <w:ind w:right="142"/>
              <w:contextualSpacing/>
              <w:mirrorIndents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Руководящий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аппарат,</w:t>
            </w:r>
            <w:r>
              <w:rPr>
                <w:sz w:val="20"/>
                <w:szCs w:val="20"/>
              </w:rPr>
              <w:t xml:space="preserve">  </w:t>
            </w:r>
            <w:r w:rsidRPr="00895717">
              <w:rPr>
                <w:sz w:val="20"/>
                <w:szCs w:val="20"/>
              </w:rPr>
              <w:t xml:space="preserve"> </w:t>
            </w:r>
            <w:proofErr w:type="gramEnd"/>
            <w:r w:rsidRPr="00895717">
              <w:rPr>
                <w:sz w:val="20"/>
                <w:szCs w:val="20"/>
              </w:rPr>
              <w:t xml:space="preserve">муниципальные служащие, работники муниципальных организаций и учреждении, в должностные обязанности которых входит осуществление </w:t>
            </w:r>
            <w:r w:rsidRPr="00895717">
              <w:rPr>
                <w:sz w:val="20"/>
                <w:szCs w:val="20"/>
              </w:rPr>
              <w:lastRenderedPageBreak/>
              <w:t>закупок товаров, работ, услуг для обеспечения муниципальных  нужд, главный бухгалтер, члены приемной комиссии, лица, наделенные правом приемки товаров, выполненных работ (их результатов), оказанных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lastRenderedPageBreak/>
              <w:t xml:space="preserve">Размещение документов </w:t>
            </w:r>
            <w:r w:rsidRPr="00895717">
              <w:rPr>
                <w:sz w:val="20"/>
                <w:szCs w:val="20"/>
              </w:rPr>
              <w:br/>
              <w:t>о приемке и информации об исполнении договора в открытом доступе в ЕИС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Проведение внутреннего ведомственного </w:t>
            </w:r>
            <w:proofErr w:type="gramStart"/>
            <w:r w:rsidRPr="00895717">
              <w:rPr>
                <w:sz w:val="20"/>
                <w:szCs w:val="20"/>
              </w:rPr>
              <w:t>контроля  по</w:t>
            </w:r>
            <w:proofErr w:type="gramEnd"/>
            <w:r w:rsidRPr="00895717">
              <w:rPr>
                <w:sz w:val="20"/>
                <w:szCs w:val="20"/>
              </w:rPr>
              <w:t xml:space="preserve"> оценке исполнения договоров (контрактов); проведение внеплановой инвентаризации; привлечение независимых экспертов в случаях невозможности оценки качества поставленных </w:t>
            </w:r>
            <w:r w:rsidRPr="00895717">
              <w:rPr>
                <w:sz w:val="20"/>
                <w:szCs w:val="20"/>
              </w:rPr>
              <w:lastRenderedPageBreak/>
              <w:t xml:space="preserve">товаров, выполненных работ (их результатов), оказанных услуг силами заказчика. </w:t>
            </w:r>
          </w:p>
          <w:p w:rsidR="00DE5956" w:rsidRPr="00895717" w:rsidRDefault="00DE5956" w:rsidP="00DE5956">
            <w:pPr>
              <w:pStyle w:val="ab"/>
              <w:rPr>
                <w:sz w:val="20"/>
                <w:szCs w:val="20"/>
              </w:rPr>
            </w:pPr>
            <w:r w:rsidRPr="00895717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895717">
              <w:rPr>
                <w:sz w:val="20"/>
                <w:szCs w:val="20"/>
              </w:rPr>
              <w:t>антикоррупционного  просвещения</w:t>
            </w:r>
            <w:proofErr w:type="gramEnd"/>
            <w:r w:rsidRPr="00895717">
              <w:rPr>
                <w:sz w:val="20"/>
                <w:szCs w:val="20"/>
              </w:rPr>
              <w:t xml:space="preserve"> и популяризации антикоррупционных стандартов</w:t>
            </w:r>
          </w:p>
        </w:tc>
        <w:tc>
          <w:tcPr>
            <w:tcW w:w="2016" w:type="dxa"/>
            <w:gridSpan w:val="2"/>
            <w:tcBorders>
              <w:righ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21" w:type="dxa"/>
            <w:gridSpan w:val="3"/>
            <w:tcBorders>
              <w:left w:val="single" w:sz="4" w:space="0" w:color="auto"/>
            </w:tcBorders>
          </w:tcPr>
          <w:p w:rsidR="00DE5956" w:rsidRPr="00895717" w:rsidRDefault="00DE5956" w:rsidP="00DE59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</w:tc>
      </w:tr>
    </w:tbl>
    <w:p w:rsidR="0075550E" w:rsidRPr="009B363B" w:rsidRDefault="00F41730" w:rsidP="0075550E">
      <w:pPr>
        <w:jc w:val="both"/>
        <w:rPr>
          <w:sz w:val="26"/>
          <w:szCs w:val="26"/>
        </w:rPr>
      </w:pPr>
      <w:r w:rsidRPr="009B363B">
        <w:rPr>
          <w:sz w:val="26"/>
          <w:szCs w:val="26"/>
        </w:rPr>
        <w:lastRenderedPageBreak/>
        <w:br w:type="textWrapping" w:clear="all"/>
      </w:r>
    </w:p>
    <w:sectPr w:rsidR="0075550E" w:rsidRPr="009B363B" w:rsidSect="00AB51F8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D5" w:rsidRDefault="001473D5" w:rsidP="00587BB5">
      <w:pPr>
        <w:spacing w:after="0" w:line="240" w:lineRule="auto"/>
      </w:pPr>
      <w:r>
        <w:separator/>
      </w:r>
    </w:p>
  </w:endnote>
  <w:endnote w:type="continuationSeparator" w:id="0">
    <w:p w:rsidR="001473D5" w:rsidRDefault="001473D5" w:rsidP="0058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D5" w:rsidRDefault="001473D5" w:rsidP="00587BB5">
      <w:pPr>
        <w:spacing w:after="0" w:line="240" w:lineRule="auto"/>
      </w:pPr>
      <w:r>
        <w:separator/>
      </w:r>
    </w:p>
  </w:footnote>
  <w:footnote w:type="continuationSeparator" w:id="0">
    <w:p w:rsidR="001473D5" w:rsidRDefault="001473D5" w:rsidP="0058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766251"/>
      <w:docPartObj>
        <w:docPartGallery w:val="Page Numbers (Top of Page)"/>
        <w:docPartUnique/>
      </w:docPartObj>
    </w:sdtPr>
    <w:sdtEndPr/>
    <w:sdtContent>
      <w:p w:rsidR="00587BB5" w:rsidRDefault="00587B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A9">
          <w:rPr>
            <w:noProof/>
          </w:rPr>
          <w:t>8</w:t>
        </w:r>
        <w:r>
          <w:fldChar w:fldCharType="end"/>
        </w:r>
      </w:p>
    </w:sdtContent>
  </w:sdt>
  <w:p w:rsidR="00587BB5" w:rsidRDefault="00587B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DE3"/>
    <w:multiLevelType w:val="multilevel"/>
    <w:tmpl w:val="3642139C"/>
    <w:lvl w:ilvl="0">
      <w:start w:val="1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01B3295"/>
    <w:multiLevelType w:val="multilevel"/>
    <w:tmpl w:val="539C123E"/>
    <w:lvl w:ilvl="0">
      <w:start w:val="1"/>
      <w:numFmt w:val="decimal"/>
      <w:lvlText w:val="%1)"/>
      <w:lvlJc w:val="left"/>
      <w:pPr>
        <w:ind w:left="394" w:hanging="360"/>
      </w:pPr>
      <w:rPr>
        <w:rFonts w:eastAsia="Arial Unicode MS"/>
        <w:color w:val="000000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7876E97"/>
    <w:multiLevelType w:val="multilevel"/>
    <w:tmpl w:val="D4EE3340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C2"/>
    <w:rsid w:val="00013886"/>
    <w:rsid w:val="00014B0B"/>
    <w:rsid w:val="00030299"/>
    <w:rsid w:val="000431D8"/>
    <w:rsid w:val="00066EC5"/>
    <w:rsid w:val="00072AB5"/>
    <w:rsid w:val="00076D47"/>
    <w:rsid w:val="000848B9"/>
    <w:rsid w:val="00091F93"/>
    <w:rsid w:val="000B1740"/>
    <w:rsid w:val="000C5192"/>
    <w:rsid w:val="000C6AFA"/>
    <w:rsid w:val="000E2832"/>
    <w:rsid w:val="000E660D"/>
    <w:rsid w:val="000E6668"/>
    <w:rsid w:val="000F0375"/>
    <w:rsid w:val="00113D18"/>
    <w:rsid w:val="001160E3"/>
    <w:rsid w:val="00116846"/>
    <w:rsid w:val="001207B5"/>
    <w:rsid w:val="00121ED0"/>
    <w:rsid w:val="0012257D"/>
    <w:rsid w:val="00135320"/>
    <w:rsid w:val="001473D5"/>
    <w:rsid w:val="00172E02"/>
    <w:rsid w:val="001C2304"/>
    <w:rsid w:val="001D1289"/>
    <w:rsid w:val="001D68F2"/>
    <w:rsid w:val="001D7878"/>
    <w:rsid w:val="001F2DAC"/>
    <w:rsid w:val="001F4564"/>
    <w:rsid w:val="001F6008"/>
    <w:rsid w:val="002015A9"/>
    <w:rsid w:val="002110F5"/>
    <w:rsid w:val="00242481"/>
    <w:rsid w:val="00245CE7"/>
    <w:rsid w:val="00252703"/>
    <w:rsid w:val="00281020"/>
    <w:rsid w:val="00281055"/>
    <w:rsid w:val="00297FE6"/>
    <w:rsid w:val="002A0684"/>
    <w:rsid w:val="002A0F50"/>
    <w:rsid w:val="002A2765"/>
    <w:rsid w:val="002A6C13"/>
    <w:rsid w:val="002B6EA7"/>
    <w:rsid w:val="002B7F3A"/>
    <w:rsid w:val="002C51C4"/>
    <w:rsid w:val="002D36F1"/>
    <w:rsid w:val="002D5FF5"/>
    <w:rsid w:val="002E2A6E"/>
    <w:rsid w:val="002F129A"/>
    <w:rsid w:val="00316A5D"/>
    <w:rsid w:val="00324E00"/>
    <w:rsid w:val="003443BD"/>
    <w:rsid w:val="00383BF1"/>
    <w:rsid w:val="00396C20"/>
    <w:rsid w:val="003C3260"/>
    <w:rsid w:val="003D61E6"/>
    <w:rsid w:val="003E1D00"/>
    <w:rsid w:val="003E20C9"/>
    <w:rsid w:val="00400E5F"/>
    <w:rsid w:val="00402AF7"/>
    <w:rsid w:val="004035A1"/>
    <w:rsid w:val="004040B1"/>
    <w:rsid w:val="004214FC"/>
    <w:rsid w:val="004507E6"/>
    <w:rsid w:val="00453FD4"/>
    <w:rsid w:val="00461C71"/>
    <w:rsid w:val="00481717"/>
    <w:rsid w:val="00491C2F"/>
    <w:rsid w:val="00492704"/>
    <w:rsid w:val="00492ABC"/>
    <w:rsid w:val="004957CB"/>
    <w:rsid w:val="004A659F"/>
    <w:rsid w:val="004B6C70"/>
    <w:rsid w:val="004C5E84"/>
    <w:rsid w:val="004F594D"/>
    <w:rsid w:val="005227C4"/>
    <w:rsid w:val="00533232"/>
    <w:rsid w:val="00545BBB"/>
    <w:rsid w:val="00557612"/>
    <w:rsid w:val="005576DC"/>
    <w:rsid w:val="00573BCD"/>
    <w:rsid w:val="00587BB5"/>
    <w:rsid w:val="00593F38"/>
    <w:rsid w:val="00600652"/>
    <w:rsid w:val="0060135B"/>
    <w:rsid w:val="00601FB9"/>
    <w:rsid w:val="006154B1"/>
    <w:rsid w:val="006215D6"/>
    <w:rsid w:val="00630068"/>
    <w:rsid w:val="00635CF9"/>
    <w:rsid w:val="00684C81"/>
    <w:rsid w:val="006A2822"/>
    <w:rsid w:val="006B2869"/>
    <w:rsid w:val="006C2FC7"/>
    <w:rsid w:val="006E7EAC"/>
    <w:rsid w:val="006F7606"/>
    <w:rsid w:val="007040B3"/>
    <w:rsid w:val="00705975"/>
    <w:rsid w:val="00715D80"/>
    <w:rsid w:val="00725501"/>
    <w:rsid w:val="00744CFA"/>
    <w:rsid w:val="007461E8"/>
    <w:rsid w:val="00751902"/>
    <w:rsid w:val="0075358D"/>
    <w:rsid w:val="0075550E"/>
    <w:rsid w:val="00765CDB"/>
    <w:rsid w:val="00773155"/>
    <w:rsid w:val="0078751A"/>
    <w:rsid w:val="007941F0"/>
    <w:rsid w:val="007C73FD"/>
    <w:rsid w:val="007D12C4"/>
    <w:rsid w:val="007D606F"/>
    <w:rsid w:val="007D6120"/>
    <w:rsid w:val="007E1497"/>
    <w:rsid w:val="007E27A4"/>
    <w:rsid w:val="007E48E2"/>
    <w:rsid w:val="007F7966"/>
    <w:rsid w:val="00815F96"/>
    <w:rsid w:val="00816B77"/>
    <w:rsid w:val="00836D8B"/>
    <w:rsid w:val="00846A71"/>
    <w:rsid w:val="00874D7C"/>
    <w:rsid w:val="00895717"/>
    <w:rsid w:val="008D78FF"/>
    <w:rsid w:val="008E076F"/>
    <w:rsid w:val="008E5BE8"/>
    <w:rsid w:val="009024C9"/>
    <w:rsid w:val="0090352D"/>
    <w:rsid w:val="00906D89"/>
    <w:rsid w:val="0092277D"/>
    <w:rsid w:val="009255E1"/>
    <w:rsid w:val="009316FC"/>
    <w:rsid w:val="00931C68"/>
    <w:rsid w:val="00963155"/>
    <w:rsid w:val="00971E5F"/>
    <w:rsid w:val="009978EA"/>
    <w:rsid w:val="009B363B"/>
    <w:rsid w:val="009C464C"/>
    <w:rsid w:val="009D1786"/>
    <w:rsid w:val="009E2261"/>
    <w:rsid w:val="009E66E1"/>
    <w:rsid w:val="00A02D9A"/>
    <w:rsid w:val="00A27A6C"/>
    <w:rsid w:val="00A37623"/>
    <w:rsid w:val="00A4070E"/>
    <w:rsid w:val="00A42C05"/>
    <w:rsid w:val="00A54D5A"/>
    <w:rsid w:val="00A62BB5"/>
    <w:rsid w:val="00A746AB"/>
    <w:rsid w:val="00A75A12"/>
    <w:rsid w:val="00A76F0D"/>
    <w:rsid w:val="00A932E2"/>
    <w:rsid w:val="00AB0323"/>
    <w:rsid w:val="00AB51F8"/>
    <w:rsid w:val="00AC027D"/>
    <w:rsid w:val="00AC4F4A"/>
    <w:rsid w:val="00AC62EB"/>
    <w:rsid w:val="00AD05D7"/>
    <w:rsid w:val="00AD4420"/>
    <w:rsid w:val="00AD4C3D"/>
    <w:rsid w:val="00AD792E"/>
    <w:rsid w:val="00AE1EA2"/>
    <w:rsid w:val="00AE2762"/>
    <w:rsid w:val="00AE52D4"/>
    <w:rsid w:val="00B13776"/>
    <w:rsid w:val="00B14859"/>
    <w:rsid w:val="00B150A1"/>
    <w:rsid w:val="00B16918"/>
    <w:rsid w:val="00B17BAB"/>
    <w:rsid w:val="00B41338"/>
    <w:rsid w:val="00B54445"/>
    <w:rsid w:val="00B86F44"/>
    <w:rsid w:val="00BA0C01"/>
    <w:rsid w:val="00BB3CAA"/>
    <w:rsid w:val="00BC0BD2"/>
    <w:rsid w:val="00BC3651"/>
    <w:rsid w:val="00BD77A9"/>
    <w:rsid w:val="00BD7EEE"/>
    <w:rsid w:val="00BE2DA7"/>
    <w:rsid w:val="00BE3338"/>
    <w:rsid w:val="00BF782A"/>
    <w:rsid w:val="00C05951"/>
    <w:rsid w:val="00C117AB"/>
    <w:rsid w:val="00C22EBF"/>
    <w:rsid w:val="00C24C08"/>
    <w:rsid w:val="00C252C2"/>
    <w:rsid w:val="00C35104"/>
    <w:rsid w:val="00C35C3F"/>
    <w:rsid w:val="00C43BEA"/>
    <w:rsid w:val="00C71476"/>
    <w:rsid w:val="00C71F10"/>
    <w:rsid w:val="00CB53E1"/>
    <w:rsid w:val="00CC63F7"/>
    <w:rsid w:val="00CD3C7C"/>
    <w:rsid w:val="00CE2AF0"/>
    <w:rsid w:val="00D01325"/>
    <w:rsid w:val="00D01D98"/>
    <w:rsid w:val="00D05956"/>
    <w:rsid w:val="00D075E5"/>
    <w:rsid w:val="00D12717"/>
    <w:rsid w:val="00D1288D"/>
    <w:rsid w:val="00D32538"/>
    <w:rsid w:val="00D37571"/>
    <w:rsid w:val="00D65821"/>
    <w:rsid w:val="00D76222"/>
    <w:rsid w:val="00DA0489"/>
    <w:rsid w:val="00DA6DC3"/>
    <w:rsid w:val="00DC6A4F"/>
    <w:rsid w:val="00DE5956"/>
    <w:rsid w:val="00DF24A9"/>
    <w:rsid w:val="00DF2D8B"/>
    <w:rsid w:val="00E460EC"/>
    <w:rsid w:val="00E83BB1"/>
    <w:rsid w:val="00E873B8"/>
    <w:rsid w:val="00EA495C"/>
    <w:rsid w:val="00EA4D28"/>
    <w:rsid w:val="00EA7C99"/>
    <w:rsid w:val="00EB7D90"/>
    <w:rsid w:val="00EC2B16"/>
    <w:rsid w:val="00EC32DD"/>
    <w:rsid w:val="00EE081A"/>
    <w:rsid w:val="00EF111E"/>
    <w:rsid w:val="00F32A33"/>
    <w:rsid w:val="00F41730"/>
    <w:rsid w:val="00F5142B"/>
    <w:rsid w:val="00F752C2"/>
    <w:rsid w:val="00FB5D78"/>
    <w:rsid w:val="00FC32FB"/>
    <w:rsid w:val="00FD5002"/>
    <w:rsid w:val="00FE14A0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A391A-1669-442F-8452-27081EB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55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BB5"/>
  </w:style>
  <w:style w:type="paragraph" w:styleId="a6">
    <w:name w:val="footer"/>
    <w:basedOn w:val="a"/>
    <w:link w:val="a7"/>
    <w:uiPriority w:val="99"/>
    <w:unhideWhenUsed/>
    <w:rsid w:val="0058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BB5"/>
  </w:style>
  <w:style w:type="paragraph" w:styleId="a8">
    <w:name w:val="Balloon Text"/>
    <w:basedOn w:val="a"/>
    <w:link w:val="a9"/>
    <w:uiPriority w:val="99"/>
    <w:semiHidden/>
    <w:unhideWhenUsed/>
    <w:rsid w:val="002B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6EA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15D8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Default">
    <w:name w:val="Default"/>
    <w:rsid w:val="008E5BE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a">
    <w:name w:val="List Paragraph"/>
    <w:basedOn w:val="a"/>
    <w:qFormat/>
    <w:rsid w:val="00C24C08"/>
    <w:pPr>
      <w:ind w:left="720"/>
      <w:contextualSpacing/>
    </w:pPr>
  </w:style>
  <w:style w:type="paragraph" w:styleId="ab">
    <w:name w:val="No Spacing"/>
    <w:uiPriority w:val="1"/>
    <w:qFormat/>
    <w:rsid w:val="00AD4420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Зарема Дзагурова</cp:lastModifiedBy>
  <cp:revision>176</cp:revision>
  <cp:lastPrinted>2025-10-31T07:33:00Z</cp:lastPrinted>
  <dcterms:created xsi:type="dcterms:W3CDTF">2025-10-01T12:19:00Z</dcterms:created>
  <dcterms:modified xsi:type="dcterms:W3CDTF">2025-11-12T08:30:00Z</dcterms:modified>
</cp:coreProperties>
</file>