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64D03">
      <w:pPr>
        <w:shd w:val="clear" w:color="auto" w:fill="FFFFFF"/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color w:val="6A7695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ru-RU"/>
        </w:rPr>
        <w:t>Антикоррупционная экспертиза нормативных правовых актов в 2025 году</w:t>
      </w:r>
    </w:p>
    <w:p w14:paraId="5DAD15A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6A769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6A7695"/>
          <w:sz w:val="24"/>
          <w:szCs w:val="24"/>
          <w:lang w:eastAsia="ru-RU"/>
        </w:rPr>
        <w:t> </w:t>
      </w:r>
    </w:p>
    <w:p w14:paraId="60AD518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6A769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6A7695"/>
          <w:sz w:val="24"/>
          <w:szCs w:val="24"/>
          <w:lang w:eastAsia="ru-RU"/>
        </w:rPr>
        <w:t>Антикоррупционная экспертиза нормативных правовых актов (проектов нормативных правовых актов) представляет собой вид юридической деятельности, осуществляемой в целях выявления в правовых документах коррупциогенных факторов и их последующего устранения.</w:t>
      </w:r>
    </w:p>
    <w:p w14:paraId="7559028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6A769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6A7695"/>
          <w:sz w:val="24"/>
          <w:szCs w:val="24"/>
          <w:lang w:eastAsia="ru-RU"/>
        </w:rPr>
        <w:t>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14:paraId="21AC6FD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6A769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6A7695"/>
          <w:sz w:val="24"/>
          <w:szCs w:val="24"/>
          <w:lang w:eastAsia="ru-RU"/>
        </w:rPr>
        <w:t>В целях организации деятельности по предупреждению включения в проекты нормативных правовых актов и иных документов положений, способствующих созданию условий для проявлений коррупции, а также по выявлению и устранению таких положений в действующих нормативных правовых актах, в соответствии с Федеральным законом от 25 декабря 2008 года № 273-ФЗ «О противодействии коррупции» и статьей 5 Закона Республики Северная Осетия-Алания от 15 июня 2009 года №16-РЗ «О противодействии коррупции в Республике Северная Осетия-Алания» в администрации местного самоуправления г.Владикавказа осуществляется работа по проведению экспертизы проектов нормативных правовых актов и иных документов, разрабатываемых АМС г.Владикавказа. Уполномоченным структурным подразделением в данной сфере является Правовое управление АМС г.Владикавказа.</w:t>
      </w:r>
    </w:p>
    <w:p w14:paraId="0F517DB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6A769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6A7695"/>
          <w:sz w:val="24"/>
          <w:szCs w:val="24"/>
          <w:lang w:eastAsia="ru-RU"/>
        </w:rPr>
        <w:t>Правовые и организационные основы антикоррупционной экспертизы нормативных правовых актов и проектов нормативных правовых актов установлены Федеральным законом от 17 июля 2009 года №172-ФЗ «Об антикоррупционной экспертизе нормативных правовых актов и проектов нормативных правовых актов».</w:t>
      </w:r>
    </w:p>
    <w:p w14:paraId="3DBA3CE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6A769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6A7695"/>
          <w:sz w:val="24"/>
          <w:szCs w:val="24"/>
          <w:lang w:eastAsia="ru-RU"/>
        </w:rPr>
        <w:t>В 2025 году в соответствии с действующим законодательством была проведена антикоррупционная экспертиза </w:t>
      </w:r>
      <w:r>
        <w:rPr>
          <w:rFonts w:ascii="Times New Roman" w:hAnsi="Times New Roman" w:eastAsia="Times New Roman" w:cs="Times New Roman"/>
          <w:b/>
          <w:bCs/>
          <w:color w:val="6A7695"/>
          <w:sz w:val="24"/>
          <w:szCs w:val="24"/>
          <w:lang w:eastAsia="ru-RU"/>
        </w:rPr>
        <w:t>120 </w:t>
      </w:r>
      <w:r>
        <w:rPr>
          <w:rFonts w:ascii="Times New Roman" w:hAnsi="Times New Roman" w:eastAsia="Times New Roman" w:cs="Times New Roman"/>
          <w:color w:val="6A7695"/>
          <w:sz w:val="24"/>
          <w:szCs w:val="24"/>
          <w:lang w:eastAsia="ru-RU"/>
        </w:rPr>
        <w:t>проектов нормативных правовых актов.  </w:t>
      </w:r>
      <w:r>
        <w:rPr>
          <w:rFonts w:ascii="Times New Roman" w:hAnsi="Times New Roman" w:eastAsia="Times New Roman" w:cs="Times New Roman"/>
          <w:color w:val="6A7695"/>
          <w:sz w:val="24"/>
          <w:szCs w:val="24"/>
          <w:lang w:eastAsia="ru-RU"/>
        </w:rPr>
        <w:br w:type="textWrapping"/>
      </w:r>
    </w:p>
    <w:p w14:paraId="7581E018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77"/>
    <w:rsid w:val="002446ED"/>
    <w:rsid w:val="00507FA4"/>
    <w:rsid w:val="00AA6077"/>
    <w:rsid w:val="00AE745F"/>
    <w:rsid w:val="00B928E4"/>
    <w:rsid w:val="00DD27B5"/>
    <w:rsid w:val="51FD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1723</Characters>
  <Lines>14</Lines>
  <Paragraphs>4</Paragraphs>
  <TotalTime>14</TotalTime>
  <ScaleCrop>false</ScaleCrop>
  <LinksUpToDate>false</LinksUpToDate>
  <CharactersWithSpaces>2021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2025-10-22T08:11:00Z</dcterms:created>
  <dc:creator>Залина Дзидзоева</dc:creator>
  <cp:lastModifiedBy>Тамара</cp:lastModifiedBy>
  <dcterms:modified xsi:type="dcterms:W3CDTF">2025-12-15T15:26:26Z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7C27D5484B994951BBD177AE3EC41A63_13</vt:lpwstr>
  </property>
</Properties>
</file>